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:rsidR="00A64678" w:rsidRPr="00A64678" w:rsidRDefault="00F45F39" w:rsidP="00A646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НАЧАЛЬНОЙ ШКОЛЫ</w:t>
      </w:r>
    </w:p>
    <w:p w:rsidR="004D5958" w:rsidRDefault="004D5958" w:rsidP="00A64678">
      <w:pPr>
        <w:widowControl w:val="0"/>
        <w:ind w:firstLine="708"/>
        <w:rPr>
          <w:bCs/>
          <w:sz w:val="28"/>
          <w:szCs w:val="28"/>
        </w:rPr>
      </w:pPr>
    </w:p>
    <w:p w:rsidR="00F45F39" w:rsidRDefault="00F45F39" w:rsidP="004D5958">
      <w:pPr>
        <w:widowControl w:val="0"/>
        <w:spacing w:line="360" w:lineRule="auto"/>
        <w:ind w:firstLine="709"/>
        <w:rPr>
          <w:bCs/>
          <w:sz w:val="28"/>
          <w:szCs w:val="28"/>
        </w:rPr>
      </w:pPr>
    </w:p>
    <w:p w:rsidR="00A64678" w:rsidRDefault="00A64678" w:rsidP="004D5958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A64678">
        <w:rPr>
          <w:bCs/>
          <w:sz w:val="28"/>
          <w:szCs w:val="28"/>
        </w:rPr>
        <w:t xml:space="preserve">В условиях внедрения </w:t>
      </w:r>
      <w:r w:rsidR="00197464">
        <w:rPr>
          <w:bCs/>
          <w:sz w:val="28"/>
          <w:szCs w:val="28"/>
        </w:rPr>
        <w:t xml:space="preserve">обновлённых </w:t>
      </w:r>
      <w:r w:rsidRPr="00850439">
        <w:rPr>
          <w:b/>
          <w:bCs/>
          <w:color w:val="auto"/>
          <w:sz w:val="28"/>
          <w:szCs w:val="28"/>
        </w:rPr>
        <w:t>ФГОС</w:t>
      </w:r>
      <w:r w:rsidR="00197464">
        <w:rPr>
          <w:bCs/>
          <w:sz w:val="28"/>
          <w:szCs w:val="28"/>
        </w:rPr>
        <w:t xml:space="preserve"> </w:t>
      </w:r>
      <w:r w:rsidRPr="00A64678">
        <w:rPr>
          <w:bCs/>
          <w:sz w:val="28"/>
          <w:szCs w:val="28"/>
        </w:rPr>
        <w:t xml:space="preserve"> в 1</w:t>
      </w:r>
      <w:r w:rsidR="00DD4B43">
        <w:rPr>
          <w:bCs/>
          <w:sz w:val="28"/>
          <w:szCs w:val="28"/>
        </w:rPr>
        <w:t>-х классах  и ФГОС нового поколения во 2</w:t>
      </w:r>
      <w:r w:rsidRPr="00A64678">
        <w:rPr>
          <w:bCs/>
          <w:sz w:val="28"/>
          <w:szCs w:val="28"/>
        </w:rPr>
        <w:t>-</w:t>
      </w:r>
      <w:r w:rsidR="002237CB">
        <w:rPr>
          <w:bCs/>
          <w:sz w:val="28"/>
          <w:szCs w:val="28"/>
        </w:rPr>
        <w:t>4</w:t>
      </w:r>
      <w:r w:rsidRPr="00A64678">
        <w:rPr>
          <w:bCs/>
          <w:sz w:val="28"/>
          <w:szCs w:val="28"/>
        </w:rPr>
        <w:t xml:space="preserve"> классах школы создаётся </w:t>
      </w:r>
      <w:r w:rsidRPr="00850439">
        <w:rPr>
          <w:b/>
          <w:bCs/>
          <w:color w:val="auto"/>
          <w:sz w:val="28"/>
          <w:szCs w:val="28"/>
        </w:rPr>
        <w:t>воспитательное пространство  внеурочной</w:t>
      </w:r>
      <w:r w:rsidRPr="00A64678">
        <w:rPr>
          <w:bCs/>
          <w:color w:val="0033CC"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деятельности,</w:t>
      </w:r>
      <w:r w:rsidRPr="00A64678">
        <w:rPr>
          <w:bCs/>
          <w:sz w:val="28"/>
          <w:szCs w:val="28"/>
        </w:rPr>
        <w:t xml:space="preserve"> которое является первичным элементом </w:t>
      </w:r>
      <w:r w:rsidR="00850439">
        <w:rPr>
          <w:bCs/>
          <w:sz w:val="28"/>
          <w:szCs w:val="28"/>
        </w:rPr>
        <w:t xml:space="preserve">всей </w:t>
      </w:r>
      <w:r w:rsidR="005A73C4">
        <w:rPr>
          <w:bCs/>
          <w:sz w:val="28"/>
          <w:szCs w:val="28"/>
        </w:rPr>
        <w:t xml:space="preserve"> воспитательной системы</w:t>
      </w:r>
      <w:r w:rsidR="00850439">
        <w:rPr>
          <w:bCs/>
          <w:sz w:val="28"/>
          <w:szCs w:val="28"/>
        </w:rPr>
        <w:t xml:space="preserve"> школы</w:t>
      </w:r>
      <w:r w:rsidR="004D5958">
        <w:rPr>
          <w:bCs/>
          <w:sz w:val="28"/>
          <w:szCs w:val="28"/>
        </w:rPr>
        <w:t>.</w:t>
      </w:r>
      <w:r w:rsidR="00850439">
        <w:rPr>
          <w:bCs/>
          <w:sz w:val="28"/>
          <w:szCs w:val="28"/>
        </w:rPr>
        <w:t xml:space="preserve"> В представленной ниже таблице показано, как подпрограммы начальной школы вписываются в общую картину воспитательной системы.</w:t>
      </w:r>
    </w:p>
    <w:p w:rsidR="00A64678" w:rsidRPr="00A64678" w:rsidRDefault="00A64678" w:rsidP="000B5237">
      <w:pPr>
        <w:widowControl w:val="0"/>
        <w:rPr>
          <w:sz w:val="28"/>
          <w:szCs w:val="28"/>
        </w:rPr>
      </w:pP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8F4E98" w:rsidRPr="008F4E98" w:rsidTr="00DD2C15">
        <w:trPr>
          <w:jc w:val="center"/>
        </w:trPr>
        <w:tc>
          <w:tcPr>
            <w:tcW w:w="3122" w:type="dxa"/>
            <w:vAlign w:val="center"/>
          </w:tcPr>
          <w:p w:rsidR="004D5958" w:rsidRPr="008F4E98" w:rsidRDefault="004D5958" w:rsidP="00DD2C1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 w:rsidRPr="008F4E98">
              <w:rPr>
                <w:sz w:val="28"/>
                <w:szCs w:val="28"/>
              </w:rPr>
              <w:t>Элемент воспитательной системы</w:t>
            </w:r>
          </w:p>
        </w:tc>
        <w:tc>
          <w:tcPr>
            <w:tcW w:w="3123" w:type="dxa"/>
            <w:vAlign w:val="center"/>
          </w:tcPr>
          <w:p w:rsidR="004D5958" w:rsidRPr="008F4E98" w:rsidRDefault="004D5958" w:rsidP="00A9473D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 w:rsidRPr="008F4E98">
              <w:rPr>
                <w:sz w:val="28"/>
                <w:szCs w:val="28"/>
              </w:rPr>
              <w:t>Направление</w:t>
            </w:r>
          </w:p>
        </w:tc>
        <w:tc>
          <w:tcPr>
            <w:tcW w:w="3123" w:type="dxa"/>
            <w:vAlign w:val="center"/>
          </w:tcPr>
          <w:p w:rsidR="004D5958" w:rsidRPr="008F4E98" w:rsidRDefault="005A73C4" w:rsidP="0072739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 w:rsidRPr="008F4E98">
              <w:rPr>
                <w:sz w:val="28"/>
                <w:szCs w:val="28"/>
              </w:rPr>
              <w:t>П</w:t>
            </w:r>
            <w:r w:rsidR="004D5958" w:rsidRPr="008F4E98">
              <w:rPr>
                <w:sz w:val="28"/>
                <w:szCs w:val="28"/>
              </w:rPr>
              <w:t>одпрограмм</w:t>
            </w:r>
            <w:r w:rsidR="00173E8A" w:rsidRPr="008F4E98">
              <w:rPr>
                <w:sz w:val="28"/>
                <w:szCs w:val="28"/>
              </w:rPr>
              <w:t>ы</w:t>
            </w:r>
          </w:p>
        </w:tc>
        <w:tc>
          <w:tcPr>
            <w:tcW w:w="3123" w:type="dxa"/>
            <w:vAlign w:val="center"/>
          </w:tcPr>
          <w:p w:rsidR="004D5958" w:rsidRPr="008F4E98" w:rsidRDefault="005A73C4" w:rsidP="00DD2C1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 w:rsidRPr="008F4E98">
              <w:rPr>
                <w:sz w:val="28"/>
                <w:szCs w:val="28"/>
              </w:rPr>
              <w:t>У</w:t>
            </w:r>
            <w:r w:rsidR="00173E8A" w:rsidRPr="008F4E98">
              <w:rPr>
                <w:sz w:val="28"/>
                <w:szCs w:val="28"/>
              </w:rPr>
              <w:t>частники</w:t>
            </w:r>
          </w:p>
        </w:tc>
        <w:tc>
          <w:tcPr>
            <w:tcW w:w="3123" w:type="dxa"/>
            <w:vAlign w:val="center"/>
          </w:tcPr>
          <w:p w:rsidR="004D5958" w:rsidRPr="008F4E98" w:rsidRDefault="005A73C4" w:rsidP="00DD2C1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 w:rsidRPr="008F4E98">
              <w:rPr>
                <w:sz w:val="28"/>
                <w:szCs w:val="28"/>
              </w:rPr>
              <w:t>К</w:t>
            </w:r>
            <w:r w:rsidR="00173E8A" w:rsidRPr="008F4E98">
              <w:rPr>
                <w:sz w:val="28"/>
                <w:szCs w:val="28"/>
              </w:rPr>
              <w:t>омментарии</w:t>
            </w:r>
          </w:p>
        </w:tc>
      </w:tr>
      <w:tr w:rsidR="008F4E98" w:rsidRPr="008F4E98" w:rsidTr="00DD2C15">
        <w:trPr>
          <w:jc w:val="center"/>
        </w:trPr>
        <w:tc>
          <w:tcPr>
            <w:tcW w:w="3122" w:type="dxa"/>
            <w:vAlign w:val="center"/>
          </w:tcPr>
          <w:p w:rsidR="004D5958" w:rsidRPr="008F4E98" w:rsidRDefault="00B64CD0" w:rsidP="00727395">
            <w:pPr>
              <w:rPr>
                <w:b/>
                <w:color w:val="auto"/>
                <w:sz w:val="28"/>
                <w:szCs w:val="28"/>
              </w:rPr>
            </w:pPr>
            <w:r w:rsidRPr="008F4E98">
              <w:rPr>
                <w:b/>
                <w:color w:val="auto"/>
                <w:sz w:val="28"/>
                <w:szCs w:val="28"/>
              </w:rPr>
              <w:t>«Я личность и гражданин</w:t>
            </w:r>
            <w:r w:rsidR="004D5958" w:rsidRPr="008F4E98">
              <w:rPr>
                <w:b/>
                <w:color w:val="auto"/>
                <w:sz w:val="28"/>
                <w:szCs w:val="28"/>
              </w:rPr>
              <w:t>»</w:t>
            </w:r>
          </w:p>
          <w:p w:rsidR="00A64678" w:rsidRPr="008F4E98" w:rsidRDefault="00A64678" w:rsidP="00B902B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A64678" w:rsidRPr="008F4E98" w:rsidRDefault="004D5958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Гражданственно</w:t>
            </w:r>
            <w:r w:rsidR="00173E8A" w:rsidRPr="008F4E98">
              <w:rPr>
                <w:color w:val="auto"/>
                <w:sz w:val="28"/>
                <w:szCs w:val="28"/>
              </w:rPr>
              <w:t>-</w:t>
            </w:r>
            <w:r w:rsidRPr="008F4E98">
              <w:rPr>
                <w:color w:val="auto"/>
                <w:sz w:val="28"/>
                <w:szCs w:val="28"/>
              </w:rPr>
              <w:t>патриотическое</w:t>
            </w:r>
          </w:p>
        </w:tc>
        <w:tc>
          <w:tcPr>
            <w:tcW w:w="3123" w:type="dxa"/>
            <w:vAlign w:val="center"/>
          </w:tcPr>
          <w:p w:rsidR="00926E53" w:rsidRPr="008F4E98" w:rsidRDefault="002005F5" w:rsidP="00DD2C15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Цикл внеурочных занятий «</w:t>
            </w:r>
            <w:r w:rsidR="00926E53" w:rsidRPr="008F4E98">
              <w:rPr>
                <w:bCs/>
                <w:color w:val="auto"/>
                <w:sz w:val="28"/>
                <w:szCs w:val="28"/>
              </w:rPr>
              <w:t>Разговор</w:t>
            </w:r>
            <w:r w:rsidR="008F4E98">
              <w:rPr>
                <w:bCs/>
                <w:color w:val="auto"/>
                <w:sz w:val="28"/>
                <w:szCs w:val="28"/>
              </w:rPr>
              <w:t>ы</w:t>
            </w:r>
            <w:bookmarkStart w:id="0" w:name="_GoBack"/>
            <w:bookmarkEnd w:id="0"/>
            <w:r w:rsidR="00926E53" w:rsidRPr="008F4E98">
              <w:rPr>
                <w:bCs/>
                <w:color w:val="auto"/>
                <w:sz w:val="28"/>
                <w:szCs w:val="28"/>
              </w:rPr>
              <w:t xml:space="preserve"> о важном</w:t>
            </w:r>
            <w:r w:rsidRPr="008F4E98">
              <w:rPr>
                <w:bCs/>
                <w:color w:val="auto"/>
                <w:sz w:val="28"/>
                <w:szCs w:val="28"/>
              </w:rPr>
              <w:t>»</w:t>
            </w:r>
          </w:p>
          <w:p w:rsidR="00A64678" w:rsidRPr="008F4E98" w:rsidRDefault="00295498" w:rsidP="00DD2C15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Классные часы по теме гражданско-патриотического направления</w:t>
            </w:r>
          </w:p>
          <w:p w:rsidR="008F4E98" w:rsidRPr="008F4E98" w:rsidRDefault="008F4E98" w:rsidP="00DD2C15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Классные часы «Знакомство с профессиями»</w:t>
            </w:r>
          </w:p>
        </w:tc>
        <w:tc>
          <w:tcPr>
            <w:tcW w:w="3123" w:type="dxa"/>
            <w:vAlign w:val="center"/>
          </w:tcPr>
          <w:p w:rsidR="00173E8A" w:rsidRPr="008F4E98" w:rsidRDefault="00173E8A" w:rsidP="00DD2C15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A64678" w:rsidRPr="008F4E98" w:rsidRDefault="00295498" w:rsidP="00DD2C15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1</w:t>
            </w:r>
            <w:r w:rsidR="00727395" w:rsidRPr="008F4E98">
              <w:rPr>
                <w:color w:val="auto"/>
                <w:sz w:val="28"/>
                <w:szCs w:val="28"/>
              </w:rPr>
              <w:t>-4</w:t>
            </w:r>
            <w:r w:rsidR="00173E8A" w:rsidRPr="008F4E98">
              <w:rPr>
                <w:color w:val="auto"/>
                <w:sz w:val="28"/>
                <w:szCs w:val="28"/>
              </w:rPr>
              <w:t xml:space="preserve"> класс</w:t>
            </w:r>
            <w:r w:rsidR="00727395" w:rsidRPr="008F4E98">
              <w:rPr>
                <w:color w:val="auto"/>
                <w:sz w:val="28"/>
                <w:szCs w:val="28"/>
              </w:rPr>
              <w:t>ы</w:t>
            </w:r>
          </w:p>
        </w:tc>
        <w:tc>
          <w:tcPr>
            <w:tcW w:w="3123" w:type="dxa"/>
            <w:vAlign w:val="center"/>
          </w:tcPr>
          <w:p w:rsidR="00A64678" w:rsidRPr="008F4E98" w:rsidRDefault="00295498" w:rsidP="00DD2C15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Беседы, тематические классные часы</w:t>
            </w:r>
            <w:r w:rsidR="00197464" w:rsidRPr="008F4E98">
              <w:rPr>
                <w:color w:val="auto"/>
              </w:rPr>
              <w:t xml:space="preserve"> </w:t>
            </w:r>
            <w:r w:rsidR="00197464" w:rsidRPr="008F4E98">
              <w:rPr>
                <w:i/>
                <w:color w:val="auto"/>
                <w:sz w:val="24"/>
                <w:szCs w:val="28"/>
              </w:rPr>
              <w:t>Программа рассчитана на 4 года</w:t>
            </w:r>
          </w:p>
        </w:tc>
      </w:tr>
      <w:tr w:rsidR="008F4E98" w:rsidRPr="008F4E98" w:rsidTr="00DD2C15">
        <w:trPr>
          <w:trHeight w:val="690"/>
          <w:jc w:val="center"/>
        </w:trPr>
        <w:tc>
          <w:tcPr>
            <w:tcW w:w="3122" w:type="dxa"/>
            <w:vMerge w:val="restart"/>
            <w:vAlign w:val="center"/>
          </w:tcPr>
          <w:p w:rsidR="00C545E6" w:rsidRPr="008F4E98" w:rsidRDefault="00C545E6" w:rsidP="00727395">
            <w:pPr>
              <w:rPr>
                <w:b/>
                <w:color w:val="auto"/>
                <w:sz w:val="28"/>
                <w:szCs w:val="28"/>
              </w:rPr>
            </w:pPr>
            <w:r w:rsidRPr="008F4E98">
              <w:rPr>
                <w:b/>
                <w:color w:val="auto"/>
                <w:sz w:val="28"/>
                <w:szCs w:val="28"/>
              </w:rPr>
              <w:t>«Я познаю мир»</w:t>
            </w:r>
          </w:p>
          <w:p w:rsidR="00C545E6" w:rsidRPr="008F4E98" w:rsidRDefault="00C545E6" w:rsidP="00B902B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  <w:vAlign w:val="center"/>
          </w:tcPr>
          <w:p w:rsidR="00C545E6" w:rsidRPr="008F4E98" w:rsidRDefault="00C545E6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Научно - познавательное</w:t>
            </w:r>
          </w:p>
        </w:tc>
        <w:tc>
          <w:tcPr>
            <w:tcW w:w="3123" w:type="dxa"/>
            <w:vAlign w:val="center"/>
          </w:tcPr>
          <w:p w:rsidR="00C545E6" w:rsidRPr="008F4E98" w:rsidRDefault="00C545E6" w:rsidP="0072739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«Юные эрудиты»</w:t>
            </w:r>
          </w:p>
        </w:tc>
        <w:tc>
          <w:tcPr>
            <w:tcW w:w="3123" w:type="dxa"/>
            <w:vAlign w:val="center"/>
          </w:tcPr>
          <w:p w:rsidR="00C545E6" w:rsidRPr="008F4E98" w:rsidRDefault="00E65B8E" w:rsidP="00DD2C15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2</w:t>
            </w:r>
            <w:r w:rsidR="00C545E6" w:rsidRPr="008F4E98">
              <w:rPr>
                <w:color w:val="auto"/>
                <w:sz w:val="28"/>
                <w:szCs w:val="28"/>
              </w:rPr>
              <w:t xml:space="preserve"> класс</w:t>
            </w:r>
          </w:p>
        </w:tc>
        <w:tc>
          <w:tcPr>
            <w:tcW w:w="3123" w:type="dxa"/>
            <w:vAlign w:val="center"/>
          </w:tcPr>
          <w:p w:rsidR="00C545E6" w:rsidRPr="008F4E98" w:rsidRDefault="00C545E6" w:rsidP="00DD2C15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Программа рассчитана на 1 год</w:t>
            </w:r>
          </w:p>
        </w:tc>
      </w:tr>
      <w:tr w:rsidR="008F4E98" w:rsidRPr="008F4E98" w:rsidTr="00F34A6E">
        <w:trPr>
          <w:trHeight w:val="1694"/>
          <w:jc w:val="center"/>
        </w:trPr>
        <w:tc>
          <w:tcPr>
            <w:tcW w:w="3122" w:type="dxa"/>
            <w:vMerge/>
            <w:vAlign w:val="center"/>
          </w:tcPr>
          <w:p w:rsidR="00C545E6" w:rsidRPr="008F4E98" w:rsidRDefault="00C545E6" w:rsidP="00B902B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C545E6" w:rsidRPr="008F4E98" w:rsidRDefault="00C545E6" w:rsidP="00A9473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C545E6" w:rsidRPr="008F4E98" w:rsidRDefault="008F4E98" w:rsidP="00727395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«Юный интеллектуал»</w:t>
            </w:r>
          </w:p>
        </w:tc>
        <w:tc>
          <w:tcPr>
            <w:tcW w:w="3123" w:type="dxa"/>
            <w:vAlign w:val="center"/>
          </w:tcPr>
          <w:p w:rsidR="00C545E6" w:rsidRPr="008F4E98" w:rsidRDefault="008F4E98" w:rsidP="00DD2C15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1</w:t>
            </w:r>
            <w:r w:rsidR="00C545E6" w:rsidRPr="008F4E98">
              <w:rPr>
                <w:color w:val="auto"/>
                <w:sz w:val="28"/>
                <w:szCs w:val="28"/>
              </w:rPr>
              <w:t xml:space="preserve"> класс</w:t>
            </w:r>
          </w:p>
        </w:tc>
        <w:tc>
          <w:tcPr>
            <w:tcW w:w="3123" w:type="dxa"/>
            <w:vAlign w:val="center"/>
          </w:tcPr>
          <w:p w:rsidR="00C545E6" w:rsidRPr="008F4E98" w:rsidRDefault="00CA62EE" w:rsidP="00F34A6E">
            <w:pPr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Программа рассчитана на 2</w:t>
            </w:r>
            <w:r w:rsidR="00C545E6" w:rsidRPr="008F4E98">
              <w:rPr>
                <w:i/>
                <w:color w:val="auto"/>
                <w:sz w:val="24"/>
                <w:szCs w:val="28"/>
              </w:rPr>
              <w:t xml:space="preserve"> года, с дальнейшей интеграцией в среднее звено</w:t>
            </w:r>
          </w:p>
        </w:tc>
      </w:tr>
      <w:tr w:rsidR="008F4E98" w:rsidRPr="008F4E98" w:rsidTr="00A9473D">
        <w:trPr>
          <w:trHeight w:val="1724"/>
          <w:jc w:val="center"/>
        </w:trPr>
        <w:tc>
          <w:tcPr>
            <w:tcW w:w="3122" w:type="dxa"/>
            <w:vMerge w:val="restart"/>
            <w:vAlign w:val="center"/>
          </w:tcPr>
          <w:p w:rsidR="008F4E98" w:rsidRPr="008F4E98" w:rsidRDefault="008F4E98" w:rsidP="00727395">
            <w:pPr>
              <w:spacing w:after="120"/>
              <w:rPr>
                <w:b/>
                <w:color w:val="auto"/>
                <w:sz w:val="28"/>
                <w:szCs w:val="28"/>
              </w:rPr>
            </w:pPr>
            <w:r w:rsidRPr="008F4E98">
              <w:rPr>
                <w:b/>
                <w:color w:val="auto"/>
                <w:sz w:val="28"/>
                <w:szCs w:val="28"/>
              </w:rPr>
              <w:lastRenderedPageBreak/>
              <w:t>«Я и творчество»</w:t>
            </w:r>
          </w:p>
        </w:tc>
        <w:tc>
          <w:tcPr>
            <w:tcW w:w="3123" w:type="dxa"/>
            <w:vMerge w:val="restart"/>
            <w:vAlign w:val="center"/>
          </w:tcPr>
          <w:p w:rsidR="008F4E98" w:rsidRPr="008F4E98" w:rsidRDefault="008F4E98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096B49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«Основы кукольного театра»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096B49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3 класс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F34A6E">
            <w:pPr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 xml:space="preserve">Программа рассчитана на 4 года с введением курсов </w:t>
            </w:r>
          </w:p>
        </w:tc>
      </w:tr>
      <w:tr w:rsidR="008F4E98" w:rsidRPr="008F4E98" w:rsidTr="00197464">
        <w:trPr>
          <w:trHeight w:val="1232"/>
          <w:jc w:val="center"/>
        </w:trPr>
        <w:tc>
          <w:tcPr>
            <w:tcW w:w="3122" w:type="dxa"/>
            <w:vMerge/>
            <w:vAlign w:val="center"/>
          </w:tcPr>
          <w:p w:rsidR="008F4E98" w:rsidRPr="008F4E98" w:rsidRDefault="008F4E98" w:rsidP="00B902B0">
            <w:pPr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8F4E98" w:rsidRPr="008F4E98" w:rsidRDefault="008F4E98" w:rsidP="00A9473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8F4E98" w:rsidRPr="008F4E98" w:rsidRDefault="008F4E98" w:rsidP="008F4E98">
            <w:pPr>
              <w:widowControl w:val="0"/>
              <w:spacing w:line="30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 xml:space="preserve">«В мире танцев» 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групповые занятия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A9473D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Программа рассчитана на 1 год, с дальнейшей интеграцией в среднее звено</w:t>
            </w:r>
          </w:p>
        </w:tc>
      </w:tr>
      <w:tr w:rsidR="008F4E98" w:rsidRPr="008F4E98" w:rsidTr="00197464">
        <w:trPr>
          <w:trHeight w:val="1232"/>
          <w:jc w:val="center"/>
        </w:trPr>
        <w:tc>
          <w:tcPr>
            <w:tcW w:w="3122" w:type="dxa"/>
            <w:vMerge/>
            <w:vAlign w:val="center"/>
          </w:tcPr>
          <w:p w:rsidR="008F4E98" w:rsidRPr="008F4E98" w:rsidRDefault="008F4E98" w:rsidP="00B902B0">
            <w:pPr>
              <w:spacing w:after="12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8F4E98" w:rsidRPr="008F4E98" w:rsidRDefault="008F4E98" w:rsidP="00A9473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8F4E98" w:rsidRPr="008F4E98" w:rsidRDefault="008F4E98" w:rsidP="008F4E98">
            <w:pPr>
              <w:widowControl w:val="0"/>
              <w:spacing w:line="30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3123" w:type="dxa"/>
            <w:vAlign w:val="center"/>
          </w:tcPr>
          <w:p w:rsidR="008F4E98" w:rsidRPr="008F4E98" w:rsidRDefault="008F4E98" w:rsidP="00A9473D">
            <w:pPr>
              <w:jc w:val="center"/>
              <w:rPr>
                <w:i/>
                <w:color w:val="auto"/>
                <w:sz w:val="24"/>
                <w:szCs w:val="28"/>
              </w:rPr>
            </w:pPr>
          </w:p>
        </w:tc>
      </w:tr>
      <w:tr w:rsidR="008F4E98" w:rsidRPr="008F4E98" w:rsidTr="00F34A6E">
        <w:trPr>
          <w:trHeight w:val="1277"/>
          <w:jc w:val="center"/>
        </w:trPr>
        <w:tc>
          <w:tcPr>
            <w:tcW w:w="3122" w:type="dxa"/>
            <w:vAlign w:val="center"/>
          </w:tcPr>
          <w:p w:rsidR="00F34A6E" w:rsidRPr="008F4E98" w:rsidRDefault="00F34A6E" w:rsidP="00A9473D">
            <w:pPr>
              <w:spacing w:after="120"/>
              <w:rPr>
                <w:b/>
                <w:color w:val="auto"/>
                <w:sz w:val="28"/>
                <w:szCs w:val="28"/>
              </w:rPr>
            </w:pPr>
            <w:r w:rsidRPr="008F4E98">
              <w:rPr>
                <w:b/>
                <w:color w:val="auto"/>
                <w:sz w:val="28"/>
                <w:szCs w:val="28"/>
              </w:rPr>
              <w:t>«Я в Лаосе»</w:t>
            </w:r>
          </w:p>
        </w:tc>
        <w:tc>
          <w:tcPr>
            <w:tcW w:w="3123" w:type="dxa"/>
            <w:vAlign w:val="center"/>
          </w:tcPr>
          <w:p w:rsidR="00F34A6E" w:rsidRPr="008F4E98" w:rsidRDefault="00F34A6E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Духовно-нравственное</w:t>
            </w:r>
          </w:p>
        </w:tc>
        <w:tc>
          <w:tcPr>
            <w:tcW w:w="3123" w:type="dxa"/>
            <w:vAlign w:val="center"/>
          </w:tcPr>
          <w:p w:rsidR="00F34A6E" w:rsidRPr="008F4E98" w:rsidRDefault="00F34A6E" w:rsidP="00A9473D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«Клуб путешественников»</w:t>
            </w:r>
          </w:p>
        </w:tc>
        <w:tc>
          <w:tcPr>
            <w:tcW w:w="3123" w:type="dxa"/>
            <w:vAlign w:val="center"/>
          </w:tcPr>
          <w:p w:rsidR="00F34A6E" w:rsidRPr="008F4E98" w:rsidRDefault="00F34A6E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123" w:type="dxa"/>
            <w:vAlign w:val="center"/>
          </w:tcPr>
          <w:p w:rsidR="00F34A6E" w:rsidRPr="008F4E98" w:rsidRDefault="008F4E98" w:rsidP="00DD2C15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Экскурсионная деятельность</w:t>
            </w:r>
          </w:p>
        </w:tc>
      </w:tr>
      <w:tr w:rsidR="008F4E98" w:rsidRPr="008F4E98" w:rsidTr="00DD2C15">
        <w:trPr>
          <w:trHeight w:val="585"/>
          <w:jc w:val="center"/>
        </w:trPr>
        <w:tc>
          <w:tcPr>
            <w:tcW w:w="3122" w:type="dxa"/>
            <w:vMerge w:val="restart"/>
            <w:vAlign w:val="center"/>
          </w:tcPr>
          <w:p w:rsidR="00C545E6" w:rsidRPr="008F4E98" w:rsidRDefault="00C545E6" w:rsidP="00727395">
            <w:pPr>
              <w:rPr>
                <w:b/>
                <w:color w:val="auto"/>
                <w:sz w:val="28"/>
                <w:szCs w:val="28"/>
              </w:rPr>
            </w:pPr>
            <w:r w:rsidRPr="008F4E98">
              <w:rPr>
                <w:b/>
                <w:color w:val="auto"/>
                <w:sz w:val="28"/>
                <w:szCs w:val="28"/>
              </w:rPr>
              <w:t>«Я и моё здоровье»</w:t>
            </w:r>
          </w:p>
        </w:tc>
        <w:tc>
          <w:tcPr>
            <w:tcW w:w="3123" w:type="dxa"/>
            <w:vMerge w:val="restart"/>
            <w:vAlign w:val="center"/>
          </w:tcPr>
          <w:p w:rsidR="00C545E6" w:rsidRPr="008F4E98" w:rsidRDefault="00C545E6" w:rsidP="00A9473D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3123" w:type="dxa"/>
            <w:vAlign w:val="center"/>
          </w:tcPr>
          <w:p w:rsidR="00C545E6" w:rsidRPr="008F4E98" w:rsidRDefault="008F4E98" w:rsidP="00BF4DB8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  <w:lang w:val="en-US"/>
              </w:rPr>
              <w:t>«</w:t>
            </w:r>
            <w:proofErr w:type="spellStart"/>
            <w:r w:rsidRPr="008F4E98">
              <w:rPr>
                <w:bCs/>
                <w:color w:val="auto"/>
                <w:sz w:val="28"/>
                <w:szCs w:val="28"/>
                <w:lang w:val="en-US"/>
              </w:rPr>
              <w:t>Настольный</w:t>
            </w:r>
            <w:proofErr w:type="spellEnd"/>
            <w:r w:rsidRPr="008F4E9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4E98">
              <w:rPr>
                <w:bCs/>
                <w:color w:val="auto"/>
                <w:sz w:val="28"/>
                <w:szCs w:val="28"/>
                <w:lang w:val="en-US"/>
              </w:rPr>
              <w:t>теннис</w:t>
            </w:r>
            <w:proofErr w:type="spellEnd"/>
            <w:r w:rsidRPr="008F4E98">
              <w:rPr>
                <w:bCs/>
                <w:color w:val="auto"/>
                <w:sz w:val="28"/>
                <w:szCs w:val="28"/>
                <w:lang w:val="en-US"/>
              </w:rPr>
              <w:t>»</w:t>
            </w:r>
          </w:p>
        </w:tc>
        <w:tc>
          <w:tcPr>
            <w:tcW w:w="3123" w:type="dxa"/>
            <w:vAlign w:val="center"/>
          </w:tcPr>
          <w:p w:rsidR="00C545E6" w:rsidRPr="008F4E98" w:rsidRDefault="008F4E98" w:rsidP="00BF4DB8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2</w:t>
            </w:r>
            <w:r w:rsidR="00C545E6" w:rsidRPr="008F4E98">
              <w:rPr>
                <w:color w:val="auto"/>
                <w:sz w:val="28"/>
                <w:szCs w:val="28"/>
              </w:rPr>
              <w:t>-4 классы</w:t>
            </w:r>
          </w:p>
        </w:tc>
        <w:tc>
          <w:tcPr>
            <w:tcW w:w="3123" w:type="dxa"/>
            <w:vAlign w:val="center"/>
          </w:tcPr>
          <w:p w:rsidR="00C545E6" w:rsidRPr="008F4E98" w:rsidRDefault="00C545E6" w:rsidP="00DD2C15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Интегрируемый курс  с переходом в среднее звено</w:t>
            </w:r>
          </w:p>
        </w:tc>
      </w:tr>
      <w:tr w:rsidR="008F4E98" w:rsidRPr="008F4E98" w:rsidTr="00DD2C15">
        <w:trPr>
          <w:trHeight w:val="585"/>
          <w:jc w:val="center"/>
        </w:trPr>
        <w:tc>
          <w:tcPr>
            <w:tcW w:w="3122" w:type="dxa"/>
            <w:vMerge/>
            <w:vAlign w:val="center"/>
          </w:tcPr>
          <w:p w:rsidR="00C545E6" w:rsidRPr="008F4E98" w:rsidRDefault="00C545E6" w:rsidP="00727395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C545E6" w:rsidRPr="008F4E98" w:rsidRDefault="00C545E6" w:rsidP="00A9473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C545E6" w:rsidRPr="008F4E98" w:rsidRDefault="00C545E6" w:rsidP="00BF4DB8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  <w:lang w:val="en-US"/>
              </w:rPr>
              <w:t>«Азбука туризма»</w:t>
            </w:r>
          </w:p>
        </w:tc>
        <w:tc>
          <w:tcPr>
            <w:tcW w:w="3123" w:type="dxa"/>
            <w:vAlign w:val="center"/>
          </w:tcPr>
          <w:p w:rsidR="00C545E6" w:rsidRPr="008F4E98" w:rsidRDefault="00C545E6" w:rsidP="00BF4DB8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2-4</w:t>
            </w:r>
            <w:r w:rsidR="00CA62EE" w:rsidRPr="008F4E98">
              <w:rPr>
                <w:color w:val="auto"/>
              </w:rPr>
              <w:t xml:space="preserve"> </w:t>
            </w:r>
            <w:r w:rsidR="00CA62EE" w:rsidRPr="008F4E98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123" w:type="dxa"/>
            <w:vAlign w:val="center"/>
          </w:tcPr>
          <w:p w:rsidR="00C545E6" w:rsidRPr="008F4E98" w:rsidRDefault="00C545E6" w:rsidP="00DD2C15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Интегрируемый курс  с переходом в среднее звено</w:t>
            </w:r>
          </w:p>
        </w:tc>
      </w:tr>
      <w:tr w:rsidR="008F4E98" w:rsidRPr="008F4E98" w:rsidTr="00DD2C15">
        <w:trPr>
          <w:trHeight w:val="585"/>
          <w:jc w:val="center"/>
        </w:trPr>
        <w:tc>
          <w:tcPr>
            <w:tcW w:w="3122" w:type="dxa"/>
            <w:vMerge/>
            <w:vAlign w:val="center"/>
          </w:tcPr>
          <w:p w:rsidR="00C545E6" w:rsidRPr="008F4E98" w:rsidRDefault="00C545E6" w:rsidP="00727395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C545E6" w:rsidRPr="008F4E98" w:rsidRDefault="00C545E6" w:rsidP="00A9473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C545E6" w:rsidRPr="008F4E98" w:rsidRDefault="008F4E98" w:rsidP="00BF4DB8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8F4E98">
              <w:rPr>
                <w:bCs/>
                <w:color w:val="auto"/>
                <w:sz w:val="28"/>
                <w:szCs w:val="28"/>
              </w:rPr>
              <w:t>«Мини-футбол»</w:t>
            </w:r>
          </w:p>
        </w:tc>
        <w:tc>
          <w:tcPr>
            <w:tcW w:w="3123" w:type="dxa"/>
            <w:vAlign w:val="center"/>
          </w:tcPr>
          <w:p w:rsidR="00C545E6" w:rsidRPr="008F4E98" w:rsidRDefault="008F4E98" w:rsidP="00BF4DB8">
            <w:pPr>
              <w:jc w:val="center"/>
              <w:rPr>
                <w:color w:val="auto"/>
                <w:sz w:val="28"/>
                <w:szCs w:val="28"/>
              </w:rPr>
            </w:pPr>
            <w:r w:rsidRPr="008F4E98">
              <w:rPr>
                <w:color w:val="auto"/>
                <w:sz w:val="28"/>
                <w:szCs w:val="28"/>
              </w:rPr>
              <w:t>2</w:t>
            </w:r>
            <w:r w:rsidR="00C545E6" w:rsidRPr="008F4E98">
              <w:rPr>
                <w:color w:val="auto"/>
                <w:sz w:val="28"/>
                <w:szCs w:val="28"/>
              </w:rPr>
              <w:t>-4</w:t>
            </w:r>
            <w:r w:rsidR="00CA62EE" w:rsidRPr="008F4E98">
              <w:rPr>
                <w:color w:val="auto"/>
              </w:rPr>
              <w:t xml:space="preserve"> </w:t>
            </w:r>
            <w:r w:rsidR="00CA62EE" w:rsidRPr="008F4E98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123" w:type="dxa"/>
            <w:vAlign w:val="center"/>
          </w:tcPr>
          <w:p w:rsidR="00C545E6" w:rsidRPr="008F4E98" w:rsidRDefault="00C545E6" w:rsidP="00DD2C15">
            <w:pPr>
              <w:jc w:val="center"/>
              <w:rPr>
                <w:i/>
                <w:color w:val="auto"/>
                <w:sz w:val="24"/>
                <w:szCs w:val="28"/>
              </w:rPr>
            </w:pPr>
            <w:r w:rsidRPr="008F4E98">
              <w:rPr>
                <w:i/>
                <w:color w:val="auto"/>
                <w:sz w:val="24"/>
                <w:szCs w:val="28"/>
              </w:rPr>
              <w:t>Интегрируемый курс  с переходом в среднее звено</w:t>
            </w:r>
          </w:p>
        </w:tc>
      </w:tr>
    </w:tbl>
    <w:p w:rsidR="006A4A7A" w:rsidRPr="008F4E98" w:rsidRDefault="006A4A7A" w:rsidP="00F45F39">
      <w:pPr>
        <w:rPr>
          <w:color w:val="auto"/>
          <w:sz w:val="28"/>
          <w:szCs w:val="28"/>
        </w:rPr>
      </w:pPr>
    </w:p>
    <w:sectPr w:rsidR="006A4A7A" w:rsidRPr="008F4E98" w:rsidSect="00F45F3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78"/>
    <w:rsid w:val="00034DBC"/>
    <w:rsid w:val="000B5237"/>
    <w:rsid w:val="00112E47"/>
    <w:rsid w:val="00173E8A"/>
    <w:rsid w:val="001918B5"/>
    <w:rsid w:val="00197464"/>
    <w:rsid w:val="002005F5"/>
    <w:rsid w:val="002237CB"/>
    <w:rsid w:val="00295498"/>
    <w:rsid w:val="002A384C"/>
    <w:rsid w:val="002A57B1"/>
    <w:rsid w:val="002E3841"/>
    <w:rsid w:val="002E7966"/>
    <w:rsid w:val="00443DE9"/>
    <w:rsid w:val="004D5958"/>
    <w:rsid w:val="005849C8"/>
    <w:rsid w:val="005A73C4"/>
    <w:rsid w:val="005B6A7E"/>
    <w:rsid w:val="00652E82"/>
    <w:rsid w:val="006A4A7A"/>
    <w:rsid w:val="00727395"/>
    <w:rsid w:val="00762744"/>
    <w:rsid w:val="00840AAB"/>
    <w:rsid w:val="00850439"/>
    <w:rsid w:val="008F4E98"/>
    <w:rsid w:val="00926E53"/>
    <w:rsid w:val="00946AA4"/>
    <w:rsid w:val="00A64678"/>
    <w:rsid w:val="00A9473D"/>
    <w:rsid w:val="00B10F57"/>
    <w:rsid w:val="00B178FF"/>
    <w:rsid w:val="00B64CD0"/>
    <w:rsid w:val="00B902B0"/>
    <w:rsid w:val="00BF4DB8"/>
    <w:rsid w:val="00C545E6"/>
    <w:rsid w:val="00C91F86"/>
    <w:rsid w:val="00CA62EE"/>
    <w:rsid w:val="00DD2C15"/>
    <w:rsid w:val="00DD4B43"/>
    <w:rsid w:val="00E6316D"/>
    <w:rsid w:val="00E65B8E"/>
    <w:rsid w:val="00EB7D3B"/>
    <w:rsid w:val="00F34A6E"/>
    <w:rsid w:val="00F45F39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3584-8F6B-42B9-B114-83A23C1B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sss</cp:lastModifiedBy>
  <cp:revision>14</cp:revision>
  <dcterms:created xsi:type="dcterms:W3CDTF">2021-10-06T07:07:00Z</dcterms:created>
  <dcterms:modified xsi:type="dcterms:W3CDTF">2023-09-20T04:51:00Z</dcterms:modified>
</cp:coreProperties>
</file>